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441" w:rsidRDefault="00CF7441" w:rsidP="00CF7441">
      <w:pPr>
        <w:pStyle w:val="NormalWeb"/>
        <w:spacing w:before="0" w:beforeAutospacing="0" w:after="75" w:afterAutospacing="0"/>
        <w:jc w:val="center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CALL FO</w:t>
      </w:r>
      <w:bookmarkStart w:id="0" w:name="_GoBack"/>
      <w:bookmarkEnd w:id="0"/>
      <w:r>
        <w:rPr>
          <w:color w:val="1A1A1A"/>
          <w:sz w:val="21"/>
          <w:szCs w:val="21"/>
        </w:rPr>
        <w:t xml:space="preserve">R PAPER BIBLIOMANIE </w:t>
      </w:r>
      <w:proofErr w:type="gramStart"/>
      <w:r>
        <w:rPr>
          <w:color w:val="1A1A1A"/>
          <w:sz w:val="21"/>
          <w:szCs w:val="21"/>
        </w:rPr>
        <w:t>57,  GIUGNO</w:t>
      </w:r>
      <w:proofErr w:type="gramEnd"/>
      <w:r>
        <w:rPr>
          <w:color w:val="1A1A1A"/>
          <w:sz w:val="21"/>
          <w:szCs w:val="21"/>
        </w:rPr>
        <w:t xml:space="preserve"> 2024</w:t>
      </w:r>
    </w:p>
    <w:p w:rsidR="00CF7441" w:rsidRDefault="00CF7441" w:rsidP="00CF7441">
      <w:pPr>
        <w:pStyle w:val="NormalWeb"/>
        <w:spacing w:before="0" w:beforeAutospacing="0" w:after="0" w:afterAutospacing="0"/>
        <w:rPr>
          <w:rFonts w:ascii="Helvetica" w:hAnsi="Helvetica"/>
          <w:color w:val="270E62"/>
          <w:sz w:val="17"/>
          <w:szCs w:val="17"/>
        </w:rPr>
      </w:pPr>
      <w:r>
        <w:rPr>
          <w:rFonts w:ascii="Helvetica" w:hAnsi="Helvetica"/>
          <w:color w:val="270E62"/>
          <w:sz w:val="17"/>
          <w:szCs w:val="17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 xml:space="preserve">Bibliomanie, in </w:t>
      </w:r>
      <w:proofErr w:type="spellStart"/>
      <w:r>
        <w:rPr>
          <w:color w:val="1A1A1A"/>
          <w:sz w:val="21"/>
          <w:szCs w:val="21"/>
        </w:rPr>
        <w:t>linea</w:t>
      </w:r>
      <w:proofErr w:type="spellEnd"/>
      <w:r>
        <w:rPr>
          <w:color w:val="1A1A1A"/>
          <w:sz w:val="21"/>
          <w:szCs w:val="21"/>
        </w:rPr>
        <w:t xml:space="preserve"> con il </w:t>
      </w:r>
      <w:proofErr w:type="spellStart"/>
      <w:r>
        <w:rPr>
          <w:color w:val="1A1A1A"/>
          <w:sz w:val="21"/>
          <w:szCs w:val="21"/>
        </w:rPr>
        <w:t>suo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approccio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scientifico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interdisciplinare</w:t>
      </w:r>
      <w:proofErr w:type="spellEnd"/>
      <w:r>
        <w:rPr>
          <w:color w:val="1A1A1A"/>
          <w:sz w:val="21"/>
          <w:szCs w:val="21"/>
        </w:rPr>
        <w:t xml:space="preserve">, invita per il </w:t>
      </w:r>
      <w:proofErr w:type="spellStart"/>
      <w:r>
        <w:rPr>
          <w:color w:val="1A1A1A"/>
          <w:sz w:val="21"/>
          <w:szCs w:val="21"/>
        </w:rPr>
        <w:t>numero</w:t>
      </w:r>
      <w:proofErr w:type="spellEnd"/>
      <w:r>
        <w:rPr>
          <w:color w:val="1A1A1A"/>
          <w:sz w:val="21"/>
          <w:szCs w:val="21"/>
        </w:rPr>
        <w:t xml:space="preserve"> #57 (</w:t>
      </w:r>
      <w:proofErr w:type="spellStart"/>
      <w:r>
        <w:rPr>
          <w:color w:val="1A1A1A"/>
          <w:sz w:val="21"/>
          <w:szCs w:val="21"/>
        </w:rPr>
        <w:t>giugno</w:t>
      </w:r>
      <w:proofErr w:type="spellEnd"/>
      <w:r>
        <w:rPr>
          <w:color w:val="1A1A1A"/>
          <w:sz w:val="21"/>
          <w:szCs w:val="21"/>
        </w:rPr>
        <w:t xml:space="preserve"> 2024) a </w:t>
      </w:r>
      <w:proofErr w:type="spellStart"/>
      <w:r>
        <w:rPr>
          <w:color w:val="1A1A1A"/>
          <w:sz w:val="21"/>
          <w:szCs w:val="21"/>
        </w:rPr>
        <w:t>proporre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contributi</w:t>
      </w:r>
      <w:proofErr w:type="spellEnd"/>
      <w:r>
        <w:rPr>
          <w:color w:val="1A1A1A"/>
          <w:sz w:val="21"/>
          <w:szCs w:val="21"/>
        </w:rPr>
        <w:t xml:space="preserve"> di </w:t>
      </w:r>
      <w:proofErr w:type="spellStart"/>
      <w:r>
        <w:rPr>
          <w:color w:val="1A1A1A"/>
          <w:sz w:val="21"/>
          <w:szCs w:val="21"/>
        </w:rPr>
        <w:t>taglio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letterario</w:t>
      </w:r>
      <w:proofErr w:type="spellEnd"/>
      <w:r>
        <w:rPr>
          <w:color w:val="1A1A1A"/>
          <w:sz w:val="21"/>
          <w:szCs w:val="21"/>
        </w:rPr>
        <w:t xml:space="preserve">, </w:t>
      </w:r>
      <w:proofErr w:type="spellStart"/>
      <w:r>
        <w:rPr>
          <w:color w:val="1A1A1A"/>
          <w:sz w:val="21"/>
          <w:szCs w:val="21"/>
        </w:rPr>
        <w:t>storico</w:t>
      </w:r>
      <w:proofErr w:type="spellEnd"/>
      <w:r>
        <w:rPr>
          <w:color w:val="1A1A1A"/>
          <w:sz w:val="21"/>
          <w:szCs w:val="21"/>
        </w:rPr>
        <w:t xml:space="preserve"> e </w:t>
      </w:r>
      <w:proofErr w:type="spellStart"/>
      <w:r>
        <w:rPr>
          <w:color w:val="1A1A1A"/>
          <w:sz w:val="21"/>
          <w:szCs w:val="21"/>
        </w:rPr>
        <w:t>semiotico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che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affrontino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aspetti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relativi</w:t>
      </w:r>
      <w:proofErr w:type="spellEnd"/>
      <w:r>
        <w:rPr>
          <w:color w:val="1A1A1A"/>
          <w:sz w:val="21"/>
          <w:szCs w:val="21"/>
        </w:rPr>
        <w:t xml:space="preserve"> al </w:t>
      </w:r>
      <w:proofErr w:type="spellStart"/>
      <w:r>
        <w:rPr>
          <w:color w:val="1A1A1A"/>
          <w:sz w:val="21"/>
          <w:szCs w:val="21"/>
        </w:rPr>
        <w:t>tema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scelto</w:t>
      </w:r>
      <w:proofErr w:type="spellEnd"/>
      <w:r>
        <w:rPr>
          <w:color w:val="1A1A1A"/>
          <w:sz w:val="21"/>
          <w:szCs w:val="21"/>
        </w:rPr>
        <w:t>.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MONDI ANIMALI – RAPPRESENTAZIONI, IMMAGINI, REALTA’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jc w:val="both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L’animale-</w:t>
      </w:r>
      <w:proofErr w:type="spellStart"/>
      <w:r>
        <w:rPr>
          <w:color w:val="1A1A1A"/>
          <w:sz w:val="21"/>
          <w:szCs w:val="21"/>
        </w:rPr>
        <w:t>uomo</w:t>
      </w:r>
      <w:proofErr w:type="spellEnd"/>
      <w:r>
        <w:rPr>
          <w:color w:val="1A1A1A"/>
          <w:sz w:val="21"/>
          <w:szCs w:val="21"/>
        </w:rPr>
        <w:t xml:space="preserve"> si è </w:t>
      </w:r>
      <w:proofErr w:type="spellStart"/>
      <w:r>
        <w:rPr>
          <w:color w:val="1A1A1A"/>
          <w:sz w:val="21"/>
          <w:szCs w:val="21"/>
        </w:rPr>
        <w:t>appropriato</w:t>
      </w:r>
      <w:proofErr w:type="spellEnd"/>
      <w:r>
        <w:rPr>
          <w:color w:val="1A1A1A"/>
          <w:sz w:val="21"/>
          <w:szCs w:val="21"/>
        </w:rPr>
        <w:t xml:space="preserve">, </w:t>
      </w:r>
      <w:proofErr w:type="spellStart"/>
      <w:r>
        <w:rPr>
          <w:color w:val="1A1A1A"/>
          <w:sz w:val="21"/>
          <w:szCs w:val="21"/>
        </w:rPr>
        <w:t>nella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notte</w:t>
      </w:r>
      <w:proofErr w:type="spellEnd"/>
      <w:r>
        <w:rPr>
          <w:color w:val="1A1A1A"/>
          <w:sz w:val="21"/>
          <w:szCs w:val="21"/>
        </w:rPr>
        <w:t xml:space="preserve"> dei tempi, </w:t>
      </w:r>
      <w:proofErr w:type="spellStart"/>
      <w:r>
        <w:rPr>
          <w:color w:val="1A1A1A"/>
          <w:sz w:val="21"/>
          <w:szCs w:val="21"/>
        </w:rPr>
        <w:t>del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potere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sugli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animali</w:t>
      </w:r>
      <w:proofErr w:type="spellEnd"/>
      <w:r>
        <w:rPr>
          <w:color w:val="1A1A1A"/>
          <w:sz w:val="21"/>
          <w:szCs w:val="21"/>
        </w:rPr>
        <w:t xml:space="preserve">, li ha </w:t>
      </w:r>
      <w:proofErr w:type="spellStart"/>
      <w:r>
        <w:rPr>
          <w:color w:val="1A1A1A"/>
          <w:sz w:val="21"/>
          <w:szCs w:val="21"/>
        </w:rPr>
        <w:t>addomesticati</w:t>
      </w:r>
      <w:proofErr w:type="spellEnd"/>
      <w:r>
        <w:rPr>
          <w:color w:val="1A1A1A"/>
          <w:sz w:val="21"/>
          <w:szCs w:val="21"/>
        </w:rPr>
        <w:t xml:space="preserve">, </w:t>
      </w:r>
      <w:proofErr w:type="spellStart"/>
      <w:r>
        <w:rPr>
          <w:color w:val="1A1A1A"/>
          <w:sz w:val="21"/>
          <w:szCs w:val="21"/>
        </w:rPr>
        <w:t>schiavizzati</w:t>
      </w:r>
      <w:proofErr w:type="spellEnd"/>
      <w:r>
        <w:rPr>
          <w:color w:val="1A1A1A"/>
          <w:sz w:val="21"/>
          <w:szCs w:val="21"/>
        </w:rPr>
        <w:t xml:space="preserve">, </w:t>
      </w:r>
      <w:proofErr w:type="gramStart"/>
      <w:r>
        <w:rPr>
          <w:color w:val="1A1A1A"/>
          <w:sz w:val="21"/>
          <w:szCs w:val="21"/>
        </w:rPr>
        <w:t>ma</w:t>
      </w:r>
      <w:proofErr w:type="gramEnd"/>
      <w:r>
        <w:rPr>
          <w:color w:val="1A1A1A"/>
          <w:sz w:val="21"/>
          <w:szCs w:val="21"/>
        </w:rPr>
        <w:t xml:space="preserve"> anche </w:t>
      </w:r>
      <w:proofErr w:type="spellStart"/>
      <w:r>
        <w:rPr>
          <w:color w:val="1A1A1A"/>
          <w:sz w:val="21"/>
          <w:szCs w:val="21"/>
        </w:rPr>
        <w:t>mitizzati</w:t>
      </w:r>
      <w:proofErr w:type="spellEnd"/>
      <w:r>
        <w:rPr>
          <w:color w:val="1A1A1A"/>
          <w:sz w:val="21"/>
          <w:szCs w:val="21"/>
        </w:rPr>
        <w:t xml:space="preserve"> o </w:t>
      </w:r>
      <w:proofErr w:type="spellStart"/>
      <w:r>
        <w:rPr>
          <w:color w:val="1A1A1A"/>
          <w:sz w:val="21"/>
          <w:szCs w:val="21"/>
        </w:rPr>
        <w:t>caricati</w:t>
      </w:r>
      <w:proofErr w:type="spellEnd"/>
      <w:r>
        <w:rPr>
          <w:color w:val="1A1A1A"/>
          <w:sz w:val="21"/>
          <w:szCs w:val="21"/>
        </w:rPr>
        <w:t xml:space="preserve"> di </w:t>
      </w:r>
      <w:proofErr w:type="spellStart"/>
      <w:r>
        <w:rPr>
          <w:color w:val="1A1A1A"/>
          <w:sz w:val="21"/>
          <w:szCs w:val="21"/>
        </w:rPr>
        <w:t>significati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negativi</w:t>
      </w:r>
      <w:proofErr w:type="spellEnd"/>
      <w:r>
        <w:rPr>
          <w:color w:val="1A1A1A"/>
          <w:sz w:val="21"/>
          <w:szCs w:val="21"/>
        </w:rPr>
        <w:t>. </w:t>
      </w:r>
    </w:p>
    <w:p w:rsidR="00CF7441" w:rsidRDefault="00CF7441" w:rsidP="00CF7441">
      <w:pPr>
        <w:pStyle w:val="NormalWeb"/>
        <w:spacing w:before="0" w:beforeAutospacing="0" w:after="75" w:afterAutospacing="0"/>
        <w:jc w:val="both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 xml:space="preserve">Al tempo </w:t>
      </w:r>
      <w:proofErr w:type="spellStart"/>
      <w:r>
        <w:rPr>
          <w:color w:val="1A1A1A"/>
          <w:sz w:val="21"/>
          <w:szCs w:val="21"/>
        </w:rPr>
        <w:t>stesso</w:t>
      </w:r>
      <w:proofErr w:type="spellEnd"/>
      <w:r>
        <w:rPr>
          <w:color w:val="1A1A1A"/>
          <w:sz w:val="21"/>
          <w:szCs w:val="21"/>
        </w:rPr>
        <w:t xml:space="preserve"> ha </w:t>
      </w:r>
      <w:proofErr w:type="spellStart"/>
      <w:r>
        <w:rPr>
          <w:color w:val="1A1A1A"/>
          <w:sz w:val="21"/>
          <w:szCs w:val="21"/>
        </w:rPr>
        <w:t>preso</w:t>
      </w:r>
      <w:proofErr w:type="spellEnd"/>
      <w:r>
        <w:rPr>
          <w:color w:val="1A1A1A"/>
          <w:sz w:val="21"/>
          <w:szCs w:val="21"/>
        </w:rPr>
        <w:t xml:space="preserve"> a </w:t>
      </w:r>
      <w:proofErr w:type="spellStart"/>
      <w:proofErr w:type="gramStart"/>
      <w:r>
        <w:rPr>
          <w:color w:val="1A1A1A"/>
          <w:sz w:val="21"/>
          <w:szCs w:val="21"/>
        </w:rPr>
        <w:t>raccontarli</w:t>
      </w:r>
      <w:proofErr w:type="spellEnd"/>
      <w:r>
        <w:rPr>
          <w:color w:val="1A1A1A"/>
          <w:sz w:val="21"/>
          <w:szCs w:val="21"/>
        </w:rPr>
        <w:t>,  a</w:t>
      </w:r>
      <w:proofErr w:type="gram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rappresentarli</w:t>
      </w:r>
      <w:proofErr w:type="spellEnd"/>
      <w:r>
        <w:rPr>
          <w:color w:val="1A1A1A"/>
          <w:sz w:val="21"/>
          <w:szCs w:val="21"/>
        </w:rPr>
        <w:t xml:space="preserve">, a </w:t>
      </w:r>
      <w:proofErr w:type="spellStart"/>
      <w:r>
        <w:rPr>
          <w:color w:val="1A1A1A"/>
          <w:sz w:val="21"/>
          <w:szCs w:val="21"/>
        </w:rPr>
        <w:t>farne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oggetto</w:t>
      </w:r>
      <w:proofErr w:type="spellEnd"/>
      <w:r>
        <w:rPr>
          <w:color w:val="1A1A1A"/>
          <w:sz w:val="21"/>
          <w:szCs w:val="21"/>
        </w:rPr>
        <w:t xml:space="preserve"> di </w:t>
      </w:r>
      <w:proofErr w:type="spellStart"/>
      <w:r>
        <w:rPr>
          <w:color w:val="1A1A1A"/>
          <w:sz w:val="21"/>
          <w:szCs w:val="21"/>
        </w:rPr>
        <w:t>scienza</w:t>
      </w:r>
      <w:proofErr w:type="spellEnd"/>
      <w:r>
        <w:rPr>
          <w:color w:val="1A1A1A"/>
          <w:sz w:val="21"/>
          <w:szCs w:val="21"/>
        </w:rPr>
        <w:t xml:space="preserve"> e di </w:t>
      </w:r>
      <w:proofErr w:type="spellStart"/>
      <w:r>
        <w:rPr>
          <w:color w:val="1A1A1A"/>
          <w:sz w:val="21"/>
          <w:szCs w:val="21"/>
        </w:rPr>
        <w:t>sapere</w:t>
      </w:r>
      <w:proofErr w:type="spellEnd"/>
      <w:r>
        <w:rPr>
          <w:color w:val="1A1A1A"/>
          <w:sz w:val="21"/>
          <w:szCs w:val="21"/>
        </w:rPr>
        <w:t xml:space="preserve">.  La </w:t>
      </w:r>
      <w:proofErr w:type="spellStart"/>
      <w:r>
        <w:rPr>
          <w:color w:val="1A1A1A"/>
          <w:sz w:val="21"/>
          <w:szCs w:val="21"/>
        </w:rPr>
        <w:t>filosofia</w:t>
      </w:r>
      <w:proofErr w:type="spellEnd"/>
      <w:r>
        <w:rPr>
          <w:color w:val="1A1A1A"/>
          <w:sz w:val="21"/>
          <w:szCs w:val="21"/>
        </w:rPr>
        <w:t xml:space="preserve"> ha </w:t>
      </w:r>
      <w:proofErr w:type="spellStart"/>
      <w:r>
        <w:rPr>
          <w:color w:val="1A1A1A"/>
          <w:sz w:val="21"/>
          <w:szCs w:val="21"/>
        </w:rPr>
        <w:t>tracciato</w:t>
      </w:r>
      <w:proofErr w:type="spellEnd"/>
      <w:r>
        <w:rPr>
          <w:color w:val="1A1A1A"/>
          <w:sz w:val="21"/>
          <w:szCs w:val="21"/>
        </w:rPr>
        <w:t xml:space="preserve"> il confine tra </w:t>
      </w:r>
      <w:proofErr w:type="spellStart"/>
      <w:r>
        <w:rPr>
          <w:color w:val="1A1A1A"/>
          <w:sz w:val="21"/>
          <w:szCs w:val="21"/>
        </w:rPr>
        <w:t>noi</w:t>
      </w:r>
      <w:proofErr w:type="spellEnd"/>
      <w:r>
        <w:rPr>
          <w:color w:val="1A1A1A"/>
          <w:sz w:val="21"/>
          <w:szCs w:val="21"/>
        </w:rPr>
        <w:t xml:space="preserve"> e </w:t>
      </w:r>
      <w:proofErr w:type="spellStart"/>
      <w:r>
        <w:rPr>
          <w:color w:val="1A1A1A"/>
          <w:sz w:val="21"/>
          <w:szCs w:val="21"/>
        </w:rPr>
        <w:t>loro</w:t>
      </w:r>
      <w:proofErr w:type="spellEnd"/>
      <w:r>
        <w:rPr>
          <w:color w:val="1A1A1A"/>
          <w:sz w:val="21"/>
          <w:szCs w:val="21"/>
        </w:rPr>
        <w:t xml:space="preserve">, e non </w:t>
      </w:r>
      <w:proofErr w:type="spellStart"/>
      <w:r>
        <w:rPr>
          <w:color w:val="1A1A1A"/>
          <w:sz w:val="21"/>
          <w:szCs w:val="21"/>
        </w:rPr>
        <w:t>riusciamo</w:t>
      </w:r>
      <w:proofErr w:type="spellEnd"/>
      <w:r>
        <w:rPr>
          <w:color w:val="1A1A1A"/>
          <w:sz w:val="21"/>
          <w:szCs w:val="21"/>
        </w:rPr>
        <w:t xml:space="preserve"> a </w:t>
      </w:r>
      <w:proofErr w:type="spellStart"/>
      <w:r>
        <w:rPr>
          <w:color w:val="1A1A1A"/>
          <w:sz w:val="21"/>
          <w:szCs w:val="21"/>
        </w:rPr>
        <w:t>guardarli</w:t>
      </w:r>
      <w:proofErr w:type="spellEnd"/>
      <w:r>
        <w:rPr>
          <w:color w:val="1A1A1A"/>
          <w:sz w:val="21"/>
          <w:szCs w:val="21"/>
        </w:rPr>
        <w:t xml:space="preserve"> senza </w:t>
      </w:r>
      <w:proofErr w:type="spellStart"/>
      <w:r>
        <w:rPr>
          <w:color w:val="1A1A1A"/>
          <w:sz w:val="21"/>
          <w:szCs w:val="21"/>
        </w:rPr>
        <w:t>confrontarli</w:t>
      </w:r>
      <w:proofErr w:type="spellEnd"/>
      <w:r>
        <w:rPr>
          <w:color w:val="1A1A1A"/>
          <w:sz w:val="21"/>
          <w:szCs w:val="21"/>
        </w:rPr>
        <w:t xml:space="preserve"> con </w:t>
      </w:r>
      <w:proofErr w:type="spellStart"/>
      <w:r>
        <w:rPr>
          <w:color w:val="1A1A1A"/>
          <w:sz w:val="21"/>
          <w:szCs w:val="21"/>
        </w:rPr>
        <w:t>noi</w:t>
      </w:r>
      <w:proofErr w:type="spellEnd"/>
      <w:r>
        <w:rPr>
          <w:color w:val="1A1A1A"/>
          <w:sz w:val="21"/>
          <w:szCs w:val="21"/>
        </w:rPr>
        <w:t xml:space="preserve">. Il </w:t>
      </w:r>
      <w:proofErr w:type="spellStart"/>
      <w:r>
        <w:rPr>
          <w:color w:val="1A1A1A"/>
          <w:sz w:val="21"/>
          <w:szCs w:val="21"/>
        </w:rPr>
        <w:t>progresso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scientifico</w:t>
      </w:r>
      <w:proofErr w:type="spellEnd"/>
      <w:r>
        <w:rPr>
          <w:color w:val="1A1A1A"/>
          <w:sz w:val="21"/>
          <w:szCs w:val="21"/>
        </w:rPr>
        <w:t xml:space="preserve"> e la </w:t>
      </w:r>
      <w:proofErr w:type="spellStart"/>
      <w:r>
        <w:rPr>
          <w:color w:val="1A1A1A"/>
          <w:sz w:val="21"/>
          <w:szCs w:val="21"/>
        </w:rPr>
        <w:t>crescente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coscienza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ambientalista</w:t>
      </w:r>
      <w:proofErr w:type="spellEnd"/>
      <w:r>
        <w:rPr>
          <w:color w:val="1A1A1A"/>
          <w:sz w:val="21"/>
          <w:szCs w:val="21"/>
        </w:rPr>
        <w:t xml:space="preserve">   </w:t>
      </w:r>
      <w:proofErr w:type="spellStart"/>
      <w:r>
        <w:rPr>
          <w:color w:val="1A1A1A"/>
          <w:sz w:val="21"/>
          <w:szCs w:val="21"/>
        </w:rPr>
        <w:t>hanno</w:t>
      </w:r>
      <w:proofErr w:type="spellEnd"/>
      <w:r>
        <w:rPr>
          <w:color w:val="1A1A1A"/>
          <w:sz w:val="21"/>
          <w:szCs w:val="21"/>
        </w:rPr>
        <w:t xml:space="preserve"> aperto </w:t>
      </w:r>
      <w:proofErr w:type="spellStart"/>
      <w:r>
        <w:rPr>
          <w:color w:val="1A1A1A"/>
          <w:sz w:val="21"/>
          <w:szCs w:val="21"/>
        </w:rPr>
        <w:t>conoscenze</w:t>
      </w:r>
      <w:proofErr w:type="spellEnd"/>
      <w:r>
        <w:rPr>
          <w:color w:val="1A1A1A"/>
          <w:sz w:val="21"/>
          <w:szCs w:val="21"/>
        </w:rPr>
        <w:t xml:space="preserve"> sempre </w:t>
      </w:r>
      <w:proofErr w:type="spellStart"/>
      <w:r>
        <w:rPr>
          <w:color w:val="1A1A1A"/>
          <w:sz w:val="21"/>
          <w:szCs w:val="21"/>
        </w:rPr>
        <w:t>maggiori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sul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loro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linguaggio</w:t>
      </w:r>
      <w:proofErr w:type="spellEnd"/>
      <w:r>
        <w:rPr>
          <w:color w:val="1A1A1A"/>
          <w:sz w:val="21"/>
          <w:szCs w:val="21"/>
        </w:rPr>
        <w:t xml:space="preserve">, </w:t>
      </w:r>
      <w:proofErr w:type="spellStart"/>
      <w:r>
        <w:rPr>
          <w:color w:val="1A1A1A"/>
          <w:sz w:val="21"/>
          <w:szCs w:val="21"/>
        </w:rPr>
        <w:t>sulla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loro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organizzazione</w:t>
      </w:r>
      <w:proofErr w:type="spellEnd"/>
      <w:r>
        <w:rPr>
          <w:color w:val="1A1A1A"/>
          <w:sz w:val="21"/>
          <w:szCs w:val="21"/>
        </w:rPr>
        <w:t xml:space="preserve"> sociale, </w:t>
      </w:r>
      <w:proofErr w:type="spellStart"/>
      <w:r>
        <w:rPr>
          <w:color w:val="1A1A1A"/>
          <w:sz w:val="21"/>
          <w:szCs w:val="21"/>
        </w:rPr>
        <w:t>sul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loro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apporto</w:t>
      </w:r>
      <w:proofErr w:type="spellEnd"/>
      <w:r>
        <w:rPr>
          <w:color w:val="1A1A1A"/>
          <w:sz w:val="21"/>
          <w:szCs w:val="21"/>
        </w:rPr>
        <w:t xml:space="preserve"> alla </w:t>
      </w:r>
      <w:proofErr w:type="spellStart"/>
      <w:r>
        <w:rPr>
          <w:color w:val="1A1A1A"/>
          <w:sz w:val="21"/>
          <w:szCs w:val="21"/>
        </w:rPr>
        <w:t>vita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del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pianeta</w:t>
      </w:r>
      <w:proofErr w:type="spellEnd"/>
      <w:r>
        <w:rPr>
          <w:color w:val="1A1A1A"/>
          <w:sz w:val="21"/>
          <w:szCs w:val="21"/>
        </w:rPr>
        <w:t xml:space="preserve">. </w:t>
      </w:r>
      <w:proofErr w:type="spellStart"/>
      <w:r>
        <w:rPr>
          <w:color w:val="1A1A1A"/>
          <w:sz w:val="21"/>
          <w:szCs w:val="21"/>
        </w:rPr>
        <w:t>Oggi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siamo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convinti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che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l'idea</w:t>
      </w:r>
      <w:proofErr w:type="spellEnd"/>
      <w:r>
        <w:rPr>
          <w:color w:val="1A1A1A"/>
          <w:sz w:val="21"/>
          <w:szCs w:val="21"/>
        </w:rPr>
        <w:t xml:space="preserve"> di </w:t>
      </w:r>
      <w:proofErr w:type="spellStart"/>
      <w:r>
        <w:rPr>
          <w:color w:val="1A1A1A"/>
          <w:sz w:val="21"/>
          <w:szCs w:val="21"/>
        </w:rPr>
        <w:t>umanità</w:t>
      </w:r>
      <w:proofErr w:type="spellEnd"/>
      <w:r>
        <w:rPr>
          <w:color w:val="1A1A1A"/>
          <w:sz w:val="21"/>
          <w:szCs w:val="21"/>
        </w:rPr>
        <w:t xml:space="preserve"> si </w:t>
      </w:r>
      <w:proofErr w:type="spellStart"/>
      <w:r>
        <w:rPr>
          <w:color w:val="1A1A1A"/>
          <w:sz w:val="21"/>
          <w:szCs w:val="21"/>
        </w:rPr>
        <w:t>chiarisca</w:t>
      </w:r>
      <w:proofErr w:type="spellEnd"/>
      <w:r>
        <w:rPr>
          <w:color w:val="1A1A1A"/>
          <w:sz w:val="21"/>
          <w:szCs w:val="21"/>
        </w:rPr>
        <w:t xml:space="preserve"> sempre in </w:t>
      </w:r>
      <w:proofErr w:type="spellStart"/>
      <w:r>
        <w:rPr>
          <w:color w:val="1A1A1A"/>
          <w:sz w:val="21"/>
          <w:szCs w:val="21"/>
        </w:rPr>
        <w:t>contrapposizione</w:t>
      </w:r>
      <w:proofErr w:type="spellEnd"/>
      <w:r>
        <w:rPr>
          <w:color w:val="1A1A1A"/>
          <w:sz w:val="21"/>
          <w:szCs w:val="21"/>
        </w:rPr>
        <w:t xml:space="preserve"> e in </w:t>
      </w:r>
      <w:proofErr w:type="spellStart"/>
      <w:r>
        <w:rPr>
          <w:color w:val="1A1A1A"/>
          <w:sz w:val="21"/>
          <w:szCs w:val="21"/>
        </w:rPr>
        <w:t>relazione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all'idea</w:t>
      </w:r>
      <w:proofErr w:type="spellEnd"/>
      <w:r>
        <w:rPr>
          <w:color w:val="1A1A1A"/>
          <w:sz w:val="21"/>
          <w:szCs w:val="21"/>
        </w:rPr>
        <w:t xml:space="preserve"> di </w:t>
      </w:r>
      <w:proofErr w:type="spellStart"/>
      <w:r>
        <w:rPr>
          <w:color w:val="1A1A1A"/>
          <w:sz w:val="21"/>
          <w:szCs w:val="21"/>
        </w:rPr>
        <w:t>animalità</w:t>
      </w:r>
      <w:proofErr w:type="spellEnd"/>
      <w:r>
        <w:rPr>
          <w:color w:val="1A1A1A"/>
          <w:sz w:val="21"/>
          <w:szCs w:val="21"/>
        </w:rPr>
        <w:t>.  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rFonts w:ascii="Helvetica" w:hAnsi="Helvetica"/>
          <w:color w:val="270E62"/>
          <w:sz w:val="17"/>
          <w:szCs w:val="17"/>
        </w:rPr>
      </w:pPr>
      <w:r>
        <w:rPr>
          <w:rFonts w:ascii="Helvetica" w:hAnsi="Helvetica"/>
          <w:color w:val="270E62"/>
          <w:sz w:val="17"/>
          <w:szCs w:val="17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 xml:space="preserve">Si </w:t>
      </w:r>
      <w:proofErr w:type="spellStart"/>
      <w:r>
        <w:rPr>
          <w:color w:val="1A1A1A"/>
          <w:sz w:val="21"/>
          <w:szCs w:val="21"/>
        </w:rPr>
        <w:t>indicano</w:t>
      </w:r>
      <w:proofErr w:type="spellEnd"/>
      <w:r>
        <w:rPr>
          <w:color w:val="1A1A1A"/>
          <w:sz w:val="21"/>
          <w:szCs w:val="21"/>
        </w:rPr>
        <w:t xml:space="preserve"> qui </w:t>
      </w:r>
      <w:proofErr w:type="spellStart"/>
      <w:r>
        <w:rPr>
          <w:color w:val="1A1A1A"/>
          <w:sz w:val="21"/>
          <w:szCs w:val="21"/>
        </w:rPr>
        <w:t>alcuni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campi</w:t>
      </w:r>
      <w:proofErr w:type="spellEnd"/>
      <w:r>
        <w:rPr>
          <w:color w:val="1A1A1A"/>
          <w:sz w:val="21"/>
          <w:szCs w:val="21"/>
        </w:rPr>
        <w:t xml:space="preserve"> di </w:t>
      </w:r>
      <w:proofErr w:type="spellStart"/>
      <w:proofErr w:type="gramStart"/>
      <w:r>
        <w:rPr>
          <w:color w:val="1A1A1A"/>
          <w:sz w:val="21"/>
          <w:szCs w:val="21"/>
        </w:rPr>
        <w:t>indagine</w:t>
      </w:r>
      <w:proofErr w:type="spellEnd"/>
      <w:r>
        <w:rPr>
          <w:color w:val="1A1A1A"/>
          <w:sz w:val="21"/>
          <w:szCs w:val="21"/>
        </w:rPr>
        <w:t>:</w:t>
      </w:r>
      <w:proofErr w:type="gramEnd"/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 xml:space="preserve">• </w:t>
      </w:r>
      <w:proofErr w:type="spellStart"/>
      <w:r>
        <w:rPr>
          <w:color w:val="1A1A1A"/>
          <w:sz w:val="21"/>
          <w:szCs w:val="21"/>
        </w:rPr>
        <w:t>Storia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della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relazione</w:t>
      </w:r>
      <w:proofErr w:type="spellEnd"/>
      <w:r>
        <w:rPr>
          <w:color w:val="1A1A1A"/>
          <w:sz w:val="21"/>
          <w:szCs w:val="21"/>
        </w:rPr>
        <w:t xml:space="preserve"> tra </w:t>
      </w:r>
      <w:proofErr w:type="spellStart"/>
      <w:r>
        <w:rPr>
          <w:color w:val="1A1A1A"/>
          <w:sz w:val="21"/>
          <w:szCs w:val="21"/>
        </w:rPr>
        <w:t>uomo</w:t>
      </w:r>
      <w:proofErr w:type="spellEnd"/>
      <w:r>
        <w:rPr>
          <w:color w:val="1A1A1A"/>
          <w:sz w:val="21"/>
          <w:szCs w:val="21"/>
        </w:rPr>
        <w:t xml:space="preserve"> e </w:t>
      </w:r>
      <w:proofErr w:type="spellStart"/>
      <w:r>
        <w:rPr>
          <w:color w:val="1A1A1A"/>
          <w:sz w:val="21"/>
          <w:szCs w:val="21"/>
        </w:rPr>
        <w:t>animali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nel</w:t>
      </w:r>
      <w:proofErr w:type="spellEnd"/>
      <w:r>
        <w:rPr>
          <w:color w:val="1A1A1A"/>
          <w:sz w:val="21"/>
          <w:szCs w:val="21"/>
        </w:rPr>
        <w:t xml:space="preserve"> tempo, tra </w:t>
      </w:r>
      <w:proofErr w:type="spellStart"/>
      <w:r>
        <w:rPr>
          <w:color w:val="1A1A1A"/>
          <w:sz w:val="21"/>
          <w:szCs w:val="21"/>
        </w:rPr>
        <w:t>addomesticamento</w:t>
      </w:r>
      <w:proofErr w:type="spellEnd"/>
      <w:r>
        <w:rPr>
          <w:color w:val="1A1A1A"/>
          <w:sz w:val="21"/>
          <w:szCs w:val="21"/>
        </w:rPr>
        <w:t xml:space="preserve"> e </w:t>
      </w:r>
      <w:proofErr w:type="spellStart"/>
      <w:r>
        <w:rPr>
          <w:color w:val="1A1A1A"/>
          <w:sz w:val="21"/>
          <w:szCs w:val="21"/>
        </w:rPr>
        <w:t>distanza</w:t>
      </w:r>
      <w:proofErr w:type="spellEnd"/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 xml:space="preserve">• </w:t>
      </w:r>
      <w:proofErr w:type="spellStart"/>
      <w:r>
        <w:rPr>
          <w:color w:val="1A1A1A"/>
          <w:sz w:val="21"/>
          <w:szCs w:val="21"/>
        </w:rPr>
        <w:t>Animali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nel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gramStart"/>
      <w:r>
        <w:rPr>
          <w:color w:val="1A1A1A"/>
          <w:sz w:val="21"/>
          <w:szCs w:val="21"/>
        </w:rPr>
        <w:t>folklore,  </w:t>
      </w:r>
      <w:proofErr w:type="spellStart"/>
      <w:r>
        <w:rPr>
          <w:color w:val="1A1A1A"/>
          <w:sz w:val="21"/>
          <w:szCs w:val="21"/>
        </w:rPr>
        <w:t>nella</w:t>
      </w:r>
      <w:proofErr w:type="spellEnd"/>
      <w:proofErr w:type="gram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cultura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antica</w:t>
      </w:r>
      <w:proofErr w:type="spellEnd"/>
      <w:r>
        <w:rPr>
          <w:color w:val="1A1A1A"/>
          <w:sz w:val="21"/>
          <w:szCs w:val="21"/>
        </w:rPr>
        <w:t xml:space="preserve">, </w:t>
      </w:r>
      <w:proofErr w:type="spellStart"/>
      <w:r>
        <w:rPr>
          <w:color w:val="1A1A1A"/>
          <w:sz w:val="21"/>
          <w:szCs w:val="21"/>
        </w:rPr>
        <w:t>nel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mito</w:t>
      </w:r>
      <w:proofErr w:type="spellEnd"/>
      <w:r>
        <w:rPr>
          <w:color w:val="1A1A1A"/>
          <w:sz w:val="21"/>
          <w:szCs w:val="21"/>
        </w:rPr>
        <w:t xml:space="preserve">, </w:t>
      </w:r>
      <w:proofErr w:type="spellStart"/>
      <w:r>
        <w:rPr>
          <w:color w:val="1A1A1A"/>
          <w:sz w:val="21"/>
          <w:szCs w:val="21"/>
        </w:rPr>
        <w:t>nei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testi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sacri</w:t>
      </w:r>
      <w:proofErr w:type="spellEnd"/>
    </w:p>
    <w:p w:rsidR="00CF7441" w:rsidRDefault="00CF7441" w:rsidP="00CF7441">
      <w:pPr>
        <w:pStyle w:val="NormalWeb"/>
        <w:spacing w:before="0" w:beforeAutospacing="0" w:after="0" w:afterAutospacing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1A1A1A"/>
          <w:sz w:val="21"/>
          <w:szCs w:val="21"/>
        </w:rPr>
        <w:t xml:space="preserve">• </w:t>
      </w:r>
      <w:r>
        <w:rPr>
          <w:color w:val="000000"/>
          <w:sz w:val="21"/>
          <w:szCs w:val="21"/>
        </w:rPr>
        <w:t xml:space="preserve">Il </w:t>
      </w:r>
      <w:proofErr w:type="spellStart"/>
      <w:r>
        <w:rPr>
          <w:color w:val="000000"/>
          <w:sz w:val="21"/>
          <w:szCs w:val="21"/>
        </w:rPr>
        <w:t>mondo</w:t>
      </w:r>
      <w:proofErr w:type="spellEnd"/>
      <w:r>
        <w:rPr>
          <w:color w:val="000000"/>
          <w:sz w:val="21"/>
          <w:szCs w:val="21"/>
        </w:rPr>
        <w:t xml:space="preserve"> animale </w:t>
      </w:r>
      <w:proofErr w:type="spellStart"/>
      <w:r>
        <w:rPr>
          <w:color w:val="000000"/>
          <w:sz w:val="21"/>
          <w:szCs w:val="21"/>
        </w:rPr>
        <w:t>raccontato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nei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diari</w:t>
      </w:r>
      <w:proofErr w:type="spellEnd"/>
      <w:r>
        <w:rPr>
          <w:color w:val="000000"/>
          <w:sz w:val="21"/>
          <w:szCs w:val="21"/>
        </w:rPr>
        <w:t xml:space="preserve"> di </w:t>
      </w:r>
      <w:proofErr w:type="spellStart"/>
      <w:r>
        <w:rPr>
          <w:color w:val="000000"/>
          <w:sz w:val="21"/>
          <w:szCs w:val="21"/>
        </w:rPr>
        <w:t>viaggio</w:t>
      </w:r>
      <w:proofErr w:type="spellEnd"/>
    </w:p>
    <w:p w:rsidR="00CF7441" w:rsidRDefault="00CF7441" w:rsidP="00CF7441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1A1A1A"/>
          <w:sz w:val="21"/>
          <w:szCs w:val="21"/>
        </w:rPr>
        <w:t xml:space="preserve">• </w:t>
      </w:r>
      <w:proofErr w:type="spellStart"/>
      <w:r>
        <w:rPr>
          <w:color w:val="000000"/>
          <w:sz w:val="21"/>
          <w:szCs w:val="21"/>
        </w:rPr>
        <w:t>Gli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animali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nell’arte</w:t>
      </w:r>
      <w:proofErr w:type="spellEnd"/>
      <w:r>
        <w:rPr>
          <w:color w:val="000000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1A1A1A"/>
          <w:sz w:val="21"/>
          <w:szCs w:val="21"/>
        </w:rPr>
        <w:t xml:space="preserve">• </w:t>
      </w:r>
      <w:r>
        <w:rPr>
          <w:color w:val="000000"/>
          <w:sz w:val="21"/>
          <w:szCs w:val="21"/>
        </w:rPr>
        <w:t xml:space="preserve">Il </w:t>
      </w:r>
      <w:proofErr w:type="spellStart"/>
      <w:r>
        <w:rPr>
          <w:color w:val="000000"/>
          <w:sz w:val="21"/>
          <w:szCs w:val="21"/>
        </w:rPr>
        <w:t>ruolo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degli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animali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nella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storia</w:t>
      </w:r>
      <w:proofErr w:type="spellEnd"/>
      <w:r>
        <w:rPr>
          <w:color w:val="000000"/>
          <w:sz w:val="21"/>
          <w:szCs w:val="21"/>
        </w:rPr>
        <w:t xml:space="preserve"> delle culture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75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 xml:space="preserve"> • </w:t>
      </w:r>
      <w:proofErr w:type="spellStart"/>
      <w:r>
        <w:rPr>
          <w:color w:val="1A1A1A"/>
          <w:sz w:val="21"/>
          <w:szCs w:val="21"/>
        </w:rPr>
        <w:t>Simbolismo</w:t>
      </w:r>
      <w:proofErr w:type="spellEnd"/>
      <w:r>
        <w:rPr>
          <w:color w:val="1A1A1A"/>
          <w:sz w:val="21"/>
          <w:szCs w:val="21"/>
        </w:rPr>
        <w:t xml:space="preserve"> animale in </w:t>
      </w:r>
      <w:proofErr w:type="spellStart"/>
      <w:r>
        <w:rPr>
          <w:color w:val="1A1A1A"/>
          <w:sz w:val="21"/>
          <w:szCs w:val="21"/>
        </w:rPr>
        <w:t>letteratura</w:t>
      </w:r>
      <w:proofErr w:type="spellEnd"/>
      <w:r>
        <w:rPr>
          <w:color w:val="1A1A1A"/>
          <w:sz w:val="21"/>
          <w:szCs w:val="21"/>
        </w:rPr>
        <w:t xml:space="preserve">, </w:t>
      </w:r>
      <w:proofErr w:type="spellStart"/>
      <w:r>
        <w:rPr>
          <w:color w:val="1A1A1A"/>
          <w:sz w:val="21"/>
          <w:szCs w:val="21"/>
        </w:rPr>
        <w:t>dai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Bestiari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medievali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alle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poesie</w:t>
      </w:r>
      <w:proofErr w:type="spellEnd"/>
      <w:r>
        <w:rPr>
          <w:color w:val="1A1A1A"/>
          <w:sz w:val="21"/>
          <w:szCs w:val="21"/>
        </w:rPr>
        <w:t xml:space="preserve"> di </w:t>
      </w:r>
      <w:proofErr w:type="spellStart"/>
      <w:r>
        <w:rPr>
          <w:color w:val="1A1A1A"/>
          <w:sz w:val="21"/>
          <w:szCs w:val="21"/>
        </w:rPr>
        <w:t>Toti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Scialoja</w:t>
      </w:r>
      <w:proofErr w:type="spellEnd"/>
    </w:p>
    <w:p w:rsidR="00CF7441" w:rsidRDefault="00CF7441" w:rsidP="00CF7441">
      <w:pPr>
        <w:pStyle w:val="NormalWeb"/>
        <w:spacing w:before="0" w:beforeAutospacing="0" w:after="75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 xml:space="preserve">• </w:t>
      </w:r>
      <w:proofErr w:type="spellStart"/>
      <w:r>
        <w:rPr>
          <w:color w:val="1A1A1A"/>
          <w:sz w:val="21"/>
          <w:szCs w:val="21"/>
        </w:rPr>
        <w:t>Presenza</w:t>
      </w:r>
      <w:proofErr w:type="spellEnd"/>
      <w:r>
        <w:rPr>
          <w:color w:val="1A1A1A"/>
          <w:sz w:val="21"/>
          <w:szCs w:val="21"/>
        </w:rPr>
        <w:t xml:space="preserve"> e </w:t>
      </w:r>
      <w:proofErr w:type="spellStart"/>
      <w:r>
        <w:rPr>
          <w:color w:val="1A1A1A"/>
          <w:sz w:val="21"/>
          <w:szCs w:val="21"/>
        </w:rPr>
        <w:t>significato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degli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animali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negli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stemmi</w:t>
      </w:r>
      <w:proofErr w:type="spellEnd"/>
    </w:p>
    <w:p w:rsidR="00CF7441" w:rsidRDefault="00CF7441" w:rsidP="00CF7441">
      <w:pPr>
        <w:pStyle w:val="NormalWeb"/>
        <w:spacing w:before="0" w:beforeAutospacing="0" w:after="0" w:afterAutospacing="0"/>
        <w:rPr>
          <w:rFonts w:ascii="Helvetica" w:hAnsi="Helvetica"/>
          <w:color w:val="270E62"/>
          <w:sz w:val="17"/>
          <w:szCs w:val="17"/>
        </w:rPr>
      </w:pPr>
      <w:r>
        <w:rPr>
          <w:rFonts w:ascii="Helvetica" w:hAnsi="Helvetica"/>
          <w:color w:val="270E62"/>
          <w:sz w:val="17"/>
          <w:szCs w:val="17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  <w:r>
        <w:rPr>
          <w:color w:val="1A1A1A"/>
          <w:sz w:val="23"/>
          <w:szCs w:val="23"/>
        </w:rPr>
        <w:t>•  </w:t>
      </w:r>
      <w:proofErr w:type="spellStart"/>
      <w:r>
        <w:rPr>
          <w:color w:val="1A1A1A"/>
          <w:sz w:val="21"/>
          <w:szCs w:val="21"/>
        </w:rPr>
        <w:t>Storia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dell'approccio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scientifico</w:t>
      </w:r>
      <w:proofErr w:type="spellEnd"/>
      <w:r>
        <w:rPr>
          <w:color w:val="1A1A1A"/>
          <w:sz w:val="21"/>
          <w:szCs w:val="21"/>
        </w:rPr>
        <w:t xml:space="preserve"> al </w:t>
      </w:r>
      <w:proofErr w:type="spellStart"/>
      <w:r>
        <w:rPr>
          <w:color w:val="1A1A1A"/>
          <w:sz w:val="21"/>
          <w:szCs w:val="21"/>
        </w:rPr>
        <w:t>mondo</w:t>
      </w:r>
      <w:proofErr w:type="spellEnd"/>
      <w:r>
        <w:rPr>
          <w:color w:val="1A1A1A"/>
          <w:sz w:val="21"/>
          <w:szCs w:val="21"/>
        </w:rPr>
        <w:t xml:space="preserve"> animale a </w:t>
      </w:r>
      <w:proofErr w:type="spellStart"/>
      <w:r>
        <w:rPr>
          <w:color w:val="1A1A1A"/>
          <w:sz w:val="21"/>
          <w:szCs w:val="21"/>
        </w:rPr>
        <w:t>partire</w:t>
      </w:r>
      <w:proofErr w:type="spellEnd"/>
      <w:r>
        <w:rPr>
          <w:color w:val="1A1A1A"/>
          <w:sz w:val="21"/>
          <w:szCs w:val="21"/>
        </w:rPr>
        <w:t xml:space="preserve"> dalla </w:t>
      </w:r>
      <w:proofErr w:type="spellStart"/>
      <w:r>
        <w:rPr>
          <w:color w:val="1A1A1A"/>
          <w:sz w:val="21"/>
          <w:szCs w:val="21"/>
        </w:rPr>
        <w:t>teoria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dell'evoluzione</w:t>
      </w:r>
      <w:proofErr w:type="spellEnd"/>
      <w:r>
        <w:rPr>
          <w:color w:val="1A1A1A"/>
          <w:sz w:val="21"/>
          <w:szCs w:val="21"/>
        </w:rPr>
        <w:t xml:space="preserve"> di Charles Darwin</w:t>
      </w:r>
    </w:p>
    <w:p w:rsidR="00CF7441" w:rsidRDefault="00CF7441" w:rsidP="00CF7441">
      <w:pPr>
        <w:pStyle w:val="NormalWeb"/>
        <w:spacing w:before="0" w:beforeAutospacing="0" w:after="0" w:afterAutospacing="0"/>
        <w:rPr>
          <w:rFonts w:ascii="Helvetica" w:hAnsi="Helvetica"/>
          <w:color w:val="270E62"/>
          <w:sz w:val="17"/>
          <w:szCs w:val="17"/>
        </w:rPr>
      </w:pPr>
      <w:r>
        <w:rPr>
          <w:rFonts w:ascii="Helvetica" w:hAnsi="Helvetica"/>
          <w:color w:val="270E62"/>
          <w:sz w:val="17"/>
          <w:szCs w:val="17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3"/>
          <w:szCs w:val="23"/>
        </w:rPr>
        <w:t>•  </w:t>
      </w:r>
      <w:proofErr w:type="spellStart"/>
      <w:r>
        <w:rPr>
          <w:color w:val="1A1A1A"/>
          <w:sz w:val="21"/>
          <w:szCs w:val="21"/>
        </w:rPr>
        <w:t>Filosofia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dell'animalità</w:t>
      </w:r>
      <w:proofErr w:type="spellEnd"/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 xml:space="preserve"> • </w:t>
      </w:r>
      <w:proofErr w:type="spellStart"/>
      <w:r>
        <w:rPr>
          <w:color w:val="1A1A1A"/>
          <w:sz w:val="21"/>
          <w:szCs w:val="21"/>
        </w:rPr>
        <w:t>Mostri</w:t>
      </w:r>
      <w:proofErr w:type="spellEnd"/>
      <w:r>
        <w:rPr>
          <w:color w:val="1A1A1A"/>
          <w:sz w:val="21"/>
          <w:szCs w:val="21"/>
        </w:rPr>
        <w:t xml:space="preserve">, figure </w:t>
      </w:r>
      <w:proofErr w:type="spellStart"/>
      <w:proofErr w:type="gramStart"/>
      <w:r>
        <w:rPr>
          <w:color w:val="1A1A1A"/>
          <w:sz w:val="21"/>
          <w:szCs w:val="21"/>
        </w:rPr>
        <w:t>metamorfizzate</w:t>
      </w:r>
      <w:proofErr w:type="spellEnd"/>
      <w:r>
        <w:rPr>
          <w:color w:val="1A1A1A"/>
          <w:sz w:val="21"/>
          <w:szCs w:val="21"/>
        </w:rPr>
        <w:t>,  </w:t>
      </w:r>
      <w:proofErr w:type="spellStart"/>
      <w:r>
        <w:rPr>
          <w:color w:val="1A1A1A"/>
          <w:sz w:val="21"/>
          <w:szCs w:val="21"/>
        </w:rPr>
        <w:t>animali</w:t>
      </w:r>
      <w:proofErr w:type="spellEnd"/>
      <w:proofErr w:type="gram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antropizzati</w:t>
      </w:r>
      <w:proofErr w:type="spellEnd"/>
      <w:r>
        <w:rPr>
          <w:color w:val="1A1A1A"/>
          <w:sz w:val="21"/>
          <w:szCs w:val="21"/>
        </w:rPr>
        <w:t>.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 xml:space="preserve"> • </w:t>
      </w:r>
      <w:proofErr w:type="spellStart"/>
      <w:r>
        <w:rPr>
          <w:color w:val="1A1A1A"/>
          <w:sz w:val="21"/>
          <w:szCs w:val="21"/>
        </w:rPr>
        <w:t>Animali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nella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letteratura</w:t>
      </w:r>
      <w:proofErr w:type="spellEnd"/>
      <w:r>
        <w:rPr>
          <w:color w:val="1A1A1A"/>
          <w:sz w:val="21"/>
          <w:szCs w:val="21"/>
        </w:rPr>
        <w:t xml:space="preserve"> per l’</w:t>
      </w:r>
      <w:proofErr w:type="spellStart"/>
      <w:r>
        <w:rPr>
          <w:color w:val="1A1A1A"/>
          <w:sz w:val="21"/>
          <w:szCs w:val="21"/>
        </w:rPr>
        <w:t>infanzia</w:t>
      </w:r>
      <w:proofErr w:type="spellEnd"/>
    </w:p>
    <w:p w:rsidR="00CF7441" w:rsidRDefault="00CF7441" w:rsidP="00CF7441">
      <w:pPr>
        <w:pStyle w:val="NormalWeb"/>
        <w:spacing w:before="0" w:beforeAutospacing="0" w:after="0" w:afterAutospacing="0"/>
        <w:rPr>
          <w:rFonts w:ascii="Helvetica" w:hAnsi="Helvetica"/>
          <w:color w:val="270E62"/>
          <w:sz w:val="17"/>
          <w:szCs w:val="17"/>
        </w:rPr>
      </w:pPr>
      <w:r>
        <w:rPr>
          <w:rFonts w:ascii="Helvetica" w:hAnsi="Helvetica"/>
          <w:color w:val="270E62"/>
          <w:sz w:val="17"/>
          <w:szCs w:val="17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3"/>
          <w:szCs w:val="23"/>
        </w:rPr>
        <w:t>• </w:t>
      </w:r>
      <w:proofErr w:type="spellStart"/>
      <w:r>
        <w:rPr>
          <w:color w:val="1A1A1A"/>
          <w:sz w:val="21"/>
          <w:szCs w:val="21"/>
        </w:rPr>
        <w:t>Semantizzazione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del</w:t>
      </w:r>
      <w:proofErr w:type="spellEnd"/>
      <w:r>
        <w:rPr>
          <w:color w:val="1A1A1A"/>
          <w:sz w:val="21"/>
          <w:szCs w:val="21"/>
        </w:rPr>
        <w:t xml:space="preserve"> concetto di </w:t>
      </w:r>
      <w:proofErr w:type="spellStart"/>
      <w:r>
        <w:rPr>
          <w:color w:val="1A1A1A"/>
          <w:sz w:val="21"/>
          <w:szCs w:val="21"/>
        </w:rPr>
        <w:t>bestialità</w:t>
      </w:r>
      <w:proofErr w:type="spellEnd"/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 xml:space="preserve"> • </w:t>
      </w:r>
      <w:proofErr w:type="spellStart"/>
      <w:r>
        <w:rPr>
          <w:color w:val="1A1A1A"/>
          <w:sz w:val="21"/>
          <w:szCs w:val="21"/>
        </w:rPr>
        <w:t>Rappresentazioni</w:t>
      </w:r>
      <w:proofErr w:type="spellEnd"/>
      <w:r>
        <w:rPr>
          <w:color w:val="1A1A1A"/>
          <w:sz w:val="21"/>
          <w:szCs w:val="21"/>
        </w:rPr>
        <w:t xml:space="preserve"> visive, dalla </w:t>
      </w:r>
      <w:proofErr w:type="spellStart"/>
      <w:r>
        <w:rPr>
          <w:color w:val="1A1A1A"/>
          <w:sz w:val="21"/>
          <w:szCs w:val="21"/>
        </w:rPr>
        <w:t>storia</w:t>
      </w:r>
      <w:proofErr w:type="spellEnd"/>
      <w:r>
        <w:rPr>
          <w:color w:val="1A1A1A"/>
          <w:sz w:val="21"/>
          <w:szCs w:val="21"/>
        </w:rPr>
        <w:t xml:space="preserve"> dell’arte al </w:t>
      </w:r>
      <w:proofErr w:type="spellStart"/>
      <w:r>
        <w:rPr>
          <w:color w:val="1A1A1A"/>
          <w:sz w:val="21"/>
          <w:szCs w:val="21"/>
        </w:rPr>
        <w:t>cinema</w:t>
      </w:r>
      <w:proofErr w:type="spellEnd"/>
      <w:r>
        <w:rPr>
          <w:color w:val="1A1A1A"/>
          <w:sz w:val="21"/>
          <w:szCs w:val="21"/>
        </w:rPr>
        <w:t>, ai media (</w:t>
      </w:r>
      <w:proofErr w:type="spellStart"/>
      <w:r>
        <w:rPr>
          <w:color w:val="1A1A1A"/>
          <w:sz w:val="21"/>
          <w:szCs w:val="21"/>
        </w:rPr>
        <w:t>cartoni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animati</w:t>
      </w:r>
      <w:proofErr w:type="spellEnd"/>
      <w:r>
        <w:rPr>
          <w:color w:val="1A1A1A"/>
          <w:sz w:val="21"/>
          <w:szCs w:val="21"/>
        </w:rPr>
        <w:t xml:space="preserve">, </w:t>
      </w:r>
      <w:proofErr w:type="spellStart"/>
      <w:r>
        <w:rPr>
          <w:color w:val="1A1A1A"/>
          <w:sz w:val="21"/>
          <w:szCs w:val="21"/>
        </w:rPr>
        <w:t>documentari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proofErr w:type="gramStart"/>
      <w:r>
        <w:rPr>
          <w:color w:val="1A1A1A"/>
          <w:sz w:val="21"/>
          <w:szCs w:val="21"/>
        </w:rPr>
        <w:t>televisivi</w:t>
      </w:r>
      <w:proofErr w:type="spellEnd"/>
      <w:r>
        <w:rPr>
          <w:color w:val="1A1A1A"/>
          <w:sz w:val="21"/>
          <w:szCs w:val="21"/>
        </w:rPr>
        <w:t xml:space="preserve">,  </w:t>
      </w:r>
      <w:proofErr w:type="spellStart"/>
      <w:r>
        <w:rPr>
          <w:color w:val="1A1A1A"/>
          <w:sz w:val="21"/>
          <w:szCs w:val="21"/>
        </w:rPr>
        <w:t>pubblicità</w:t>
      </w:r>
      <w:proofErr w:type="spellEnd"/>
      <w:proofErr w:type="gramEnd"/>
      <w:r>
        <w:rPr>
          <w:color w:val="1A1A1A"/>
          <w:sz w:val="21"/>
          <w:szCs w:val="21"/>
        </w:rPr>
        <w:t xml:space="preserve">, </w:t>
      </w:r>
      <w:proofErr w:type="spellStart"/>
      <w:r>
        <w:rPr>
          <w:color w:val="1A1A1A"/>
          <w:sz w:val="21"/>
          <w:szCs w:val="21"/>
        </w:rPr>
        <w:t>videogiochi</w:t>
      </w:r>
      <w:proofErr w:type="spellEnd"/>
      <w:r>
        <w:rPr>
          <w:color w:val="1A1A1A"/>
          <w:sz w:val="21"/>
          <w:szCs w:val="21"/>
        </w:rPr>
        <w:t>)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 xml:space="preserve">• </w:t>
      </w:r>
      <w:proofErr w:type="gramStart"/>
      <w:r>
        <w:rPr>
          <w:color w:val="1A1A1A"/>
          <w:sz w:val="21"/>
          <w:szCs w:val="21"/>
        </w:rPr>
        <w:t>Le ultime</w:t>
      </w:r>
      <w:proofErr w:type="gram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frontiere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dell’etologia</w:t>
      </w:r>
      <w:proofErr w:type="spellEnd"/>
      <w:r>
        <w:rPr>
          <w:color w:val="1A1A1A"/>
          <w:sz w:val="21"/>
          <w:szCs w:val="21"/>
        </w:rPr>
        <w:t xml:space="preserve"> e </w:t>
      </w:r>
      <w:proofErr w:type="spellStart"/>
      <w:r>
        <w:rPr>
          <w:color w:val="1A1A1A"/>
          <w:sz w:val="21"/>
          <w:szCs w:val="21"/>
        </w:rPr>
        <w:t>della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zoosemiotica</w:t>
      </w:r>
      <w:proofErr w:type="spellEnd"/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 xml:space="preserve"> • </w:t>
      </w:r>
      <w:proofErr w:type="spellStart"/>
      <w:r>
        <w:rPr>
          <w:color w:val="1A1A1A"/>
          <w:sz w:val="21"/>
          <w:szCs w:val="21"/>
        </w:rPr>
        <w:t>Storia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del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pensiero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animalista</w:t>
      </w:r>
      <w:proofErr w:type="spellEnd"/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 xml:space="preserve">• Il </w:t>
      </w:r>
      <w:proofErr w:type="spellStart"/>
      <w:r>
        <w:rPr>
          <w:color w:val="1A1A1A"/>
          <w:sz w:val="21"/>
          <w:szCs w:val="21"/>
        </w:rPr>
        <w:t>fenomeno</w:t>
      </w:r>
      <w:proofErr w:type="spellEnd"/>
      <w:r>
        <w:rPr>
          <w:color w:val="1A1A1A"/>
          <w:sz w:val="21"/>
          <w:szCs w:val="21"/>
        </w:rPr>
        <w:t xml:space="preserve"> dei Pet Store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lastRenderedPageBreak/>
        <w:t xml:space="preserve">• </w:t>
      </w:r>
      <w:proofErr w:type="spellStart"/>
      <w:r>
        <w:rPr>
          <w:color w:val="1A1A1A"/>
          <w:sz w:val="21"/>
          <w:szCs w:val="21"/>
        </w:rPr>
        <w:t>Tutela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degli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animali</w:t>
      </w:r>
      <w:proofErr w:type="spellEnd"/>
      <w:r>
        <w:rPr>
          <w:color w:val="1A1A1A"/>
          <w:sz w:val="21"/>
          <w:szCs w:val="21"/>
        </w:rPr>
        <w:t xml:space="preserve"> a </w:t>
      </w:r>
      <w:proofErr w:type="spellStart"/>
      <w:r>
        <w:rPr>
          <w:color w:val="1A1A1A"/>
          <w:sz w:val="21"/>
          <w:szCs w:val="21"/>
        </w:rPr>
        <w:t>livello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legislativo</w:t>
      </w:r>
      <w:proofErr w:type="spellEnd"/>
      <w:r>
        <w:rPr>
          <w:color w:val="1A1A1A"/>
          <w:sz w:val="21"/>
          <w:szCs w:val="21"/>
        </w:rPr>
        <w:t xml:space="preserve"> (</w:t>
      </w:r>
      <w:proofErr w:type="spellStart"/>
      <w:proofErr w:type="gramStart"/>
      <w:r>
        <w:rPr>
          <w:color w:val="1A1A1A"/>
          <w:sz w:val="21"/>
          <w:szCs w:val="21"/>
        </w:rPr>
        <w:t>abbandoni</w:t>
      </w:r>
      <w:proofErr w:type="spellEnd"/>
      <w:r>
        <w:rPr>
          <w:color w:val="1A1A1A"/>
          <w:sz w:val="21"/>
          <w:szCs w:val="21"/>
        </w:rPr>
        <w:t>;</w:t>
      </w:r>
      <w:proofErr w:type="gram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sfruttamento</w:t>
      </w:r>
      <w:proofErr w:type="spellEnd"/>
      <w:r>
        <w:rPr>
          <w:color w:val="1A1A1A"/>
          <w:sz w:val="21"/>
          <w:szCs w:val="21"/>
        </w:rPr>
        <w:t xml:space="preserve">; </w:t>
      </w:r>
      <w:proofErr w:type="spellStart"/>
      <w:r>
        <w:rPr>
          <w:color w:val="1A1A1A"/>
          <w:sz w:val="21"/>
          <w:szCs w:val="21"/>
        </w:rPr>
        <w:t>regolamentazione</w:t>
      </w:r>
      <w:proofErr w:type="spellEnd"/>
      <w:r>
        <w:rPr>
          <w:color w:val="1A1A1A"/>
          <w:sz w:val="21"/>
          <w:szCs w:val="21"/>
        </w:rPr>
        <w:t xml:space="preserve"> dei </w:t>
      </w:r>
      <w:proofErr w:type="spellStart"/>
      <w:r>
        <w:rPr>
          <w:color w:val="1A1A1A"/>
          <w:sz w:val="21"/>
          <w:szCs w:val="21"/>
        </w:rPr>
        <w:t>circhi</w:t>
      </w:r>
      <w:proofErr w:type="spellEnd"/>
      <w:r>
        <w:rPr>
          <w:color w:val="1A1A1A"/>
          <w:sz w:val="21"/>
          <w:szCs w:val="21"/>
        </w:rPr>
        <w:t xml:space="preserve">, delle </w:t>
      </w:r>
      <w:proofErr w:type="spellStart"/>
      <w:r>
        <w:rPr>
          <w:color w:val="1A1A1A"/>
          <w:sz w:val="21"/>
          <w:szCs w:val="21"/>
        </w:rPr>
        <w:t>fattorie</w:t>
      </w:r>
      <w:proofErr w:type="spellEnd"/>
      <w:r>
        <w:rPr>
          <w:color w:val="1A1A1A"/>
          <w:sz w:val="21"/>
          <w:szCs w:val="21"/>
        </w:rPr>
        <w:t xml:space="preserve">, </w:t>
      </w:r>
      <w:proofErr w:type="spellStart"/>
      <w:r>
        <w:rPr>
          <w:color w:val="1A1A1A"/>
          <w:sz w:val="21"/>
          <w:szCs w:val="21"/>
        </w:rPr>
        <w:t>vivisezione</w:t>
      </w:r>
      <w:proofErr w:type="spellEnd"/>
      <w:r>
        <w:rPr>
          <w:color w:val="1A1A1A"/>
          <w:sz w:val="21"/>
          <w:szCs w:val="21"/>
        </w:rPr>
        <w:t xml:space="preserve">, </w:t>
      </w:r>
      <w:proofErr w:type="spellStart"/>
      <w:r>
        <w:rPr>
          <w:color w:val="1A1A1A"/>
          <w:sz w:val="21"/>
          <w:szCs w:val="21"/>
        </w:rPr>
        <w:t>sperimentazioni</w:t>
      </w:r>
      <w:proofErr w:type="spellEnd"/>
      <w:r>
        <w:rPr>
          <w:color w:val="1A1A1A"/>
          <w:sz w:val="21"/>
          <w:szCs w:val="21"/>
        </w:rPr>
        <w:t xml:space="preserve"> per </w:t>
      </w:r>
      <w:proofErr w:type="spellStart"/>
      <w:r>
        <w:rPr>
          <w:color w:val="1A1A1A"/>
          <w:sz w:val="21"/>
          <w:szCs w:val="21"/>
        </w:rPr>
        <w:t>l’industria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spellStart"/>
      <w:r>
        <w:rPr>
          <w:color w:val="1A1A1A"/>
          <w:sz w:val="21"/>
          <w:szCs w:val="21"/>
        </w:rPr>
        <w:t>cosmetica</w:t>
      </w:r>
      <w:proofErr w:type="spellEnd"/>
      <w:r>
        <w:rPr>
          <w:color w:val="1A1A1A"/>
          <w:sz w:val="21"/>
          <w:szCs w:val="21"/>
        </w:rPr>
        <w:t xml:space="preserve">  </w:t>
      </w:r>
      <w:proofErr w:type="spellStart"/>
      <w:r>
        <w:rPr>
          <w:color w:val="1A1A1A"/>
          <w:sz w:val="21"/>
          <w:szCs w:val="21"/>
        </w:rPr>
        <w:t>ecc</w:t>
      </w:r>
      <w:proofErr w:type="spellEnd"/>
      <w:r>
        <w:rPr>
          <w:color w:val="1A1A1A"/>
          <w:sz w:val="21"/>
          <w:szCs w:val="21"/>
        </w:rPr>
        <w:t>)</w:t>
      </w:r>
    </w:p>
    <w:p w:rsidR="00CF7441" w:rsidRPr="00CF7441" w:rsidRDefault="00CF7441" w:rsidP="00CF7441">
      <w:pPr>
        <w:pStyle w:val="NormalWeb"/>
        <w:spacing w:before="0" w:beforeAutospacing="0" w:after="0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CF7441">
        <w:rPr>
          <w:rFonts w:ascii="Helvetica" w:hAnsi="Helvetica"/>
          <w:color w:val="000000"/>
          <w:sz w:val="22"/>
          <w:szCs w:val="22"/>
        </w:rPr>
        <w:t>∞</w:t>
      </w:r>
    </w:p>
    <w:p w:rsidR="00CF7441" w:rsidRDefault="00CF7441" w:rsidP="00CF744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Le </w:t>
      </w:r>
      <w:proofErr w:type="spellStart"/>
      <w:r>
        <w:rPr>
          <w:color w:val="000000"/>
          <w:sz w:val="20"/>
          <w:szCs w:val="20"/>
        </w:rPr>
        <w:t>proposte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saggio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( solo</w:t>
      </w:r>
      <w:proofErr w:type="gramEnd"/>
      <w:r>
        <w:rPr>
          <w:color w:val="000000"/>
          <w:sz w:val="20"/>
          <w:szCs w:val="20"/>
        </w:rPr>
        <w:t xml:space="preserve"> per la </w:t>
      </w:r>
      <w:proofErr w:type="spellStart"/>
      <w:r>
        <w:rPr>
          <w:color w:val="000000"/>
          <w:sz w:val="20"/>
          <w:szCs w:val="20"/>
        </w:rPr>
        <w:t>sezione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referata</w:t>
      </w:r>
      <w:proofErr w:type="spellEnd"/>
      <w:r>
        <w:rPr>
          <w:color w:val="000000"/>
          <w:sz w:val="20"/>
          <w:szCs w:val="20"/>
        </w:rPr>
        <w:t xml:space="preserve"> "</w:t>
      </w:r>
      <w:proofErr w:type="spellStart"/>
      <w:r>
        <w:rPr>
          <w:color w:val="000000"/>
          <w:sz w:val="20"/>
          <w:szCs w:val="20"/>
        </w:rPr>
        <w:t>Saggi</w:t>
      </w:r>
      <w:proofErr w:type="spellEnd"/>
      <w:r>
        <w:rPr>
          <w:color w:val="000000"/>
          <w:sz w:val="20"/>
          <w:szCs w:val="20"/>
        </w:rPr>
        <w:t xml:space="preserve"> e </w:t>
      </w:r>
      <w:proofErr w:type="spellStart"/>
      <w:r>
        <w:rPr>
          <w:color w:val="000000"/>
          <w:sz w:val="20"/>
          <w:szCs w:val="20"/>
        </w:rPr>
        <w:t>studi</w:t>
      </w:r>
      <w:proofErr w:type="spellEnd"/>
      <w:r>
        <w:rPr>
          <w:color w:val="000000"/>
          <w:sz w:val="20"/>
          <w:szCs w:val="20"/>
        </w:rPr>
        <w:t xml:space="preserve">") non </w:t>
      </w:r>
      <w:proofErr w:type="spellStart"/>
      <w:r>
        <w:rPr>
          <w:color w:val="000000"/>
          <w:sz w:val="20"/>
          <w:szCs w:val="20"/>
        </w:rPr>
        <w:t>dovranno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superare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gli</w:t>
      </w:r>
      <w:proofErr w:type="spellEnd"/>
      <w:r>
        <w:rPr>
          <w:color w:val="000000"/>
          <w:sz w:val="20"/>
          <w:szCs w:val="20"/>
        </w:rPr>
        <w:t xml:space="preserve"> 8.000 </w:t>
      </w:r>
      <w:proofErr w:type="spellStart"/>
      <w:r>
        <w:rPr>
          <w:color w:val="000000"/>
          <w:sz w:val="20"/>
          <w:szCs w:val="20"/>
        </w:rPr>
        <w:t>caratteri</w:t>
      </w:r>
      <w:proofErr w:type="spellEnd"/>
      <w:r>
        <w:rPr>
          <w:color w:val="000000"/>
          <w:sz w:val="20"/>
          <w:szCs w:val="20"/>
        </w:rPr>
        <w:t xml:space="preserve"> e </w:t>
      </w:r>
      <w:proofErr w:type="spellStart"/>
      <w:r>
        <w:rPr>
          <w:color w:val="000000"/>
          <w:sz w:val="20"/>
          <w:szCs w:val="20"/>
        </w:rPr>
        <w:t>dovranno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giungere</w:t>
      </w:r>
      <w:proofErr w:type="spellEnd"/>
      <w:r>
        <w:rPr>
          <w:color w:val="000000"/>
          <w:sz w:val="20"/>
          <w:szCs w:val="20"/>
        </w:rPr>
        <w:t>, </w:t>
      </w:r>
      <w:proofErr w:type="spellStart"/>
      <w:r>
        <w:rPr>
          <w:color w:val="000000"/>
          <w:sz w:val="20"/>
          <w:szCs w:val="20"/>
        </w:rPr>
        <w:t>entro</w:t>
      </w:r>
      <w:proofErr w:type="spellEnd"/>
      <w:r>
        <w:rPr>
          <w:color w:val="000000"/>
          <w:sz w:val="20"/>
          <w:szCs w:val="20"/>
        </w:rPr>
        <w:t xml:space="preserve"> il </w:t>
      </w:r>
      <w:r>
        <w:rPr>
          <w:color w:val="000000"/>
          <w:sz w:val="20"/>
          <w:szCs w:val="20"/>
          <w:shd w:val="clear" w:color="auto" w:fill="FFFF0B"/>
        </w:rPr>
        <w:t>30 novembre 2023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indicando</w:t>
      </w:r>
      <w:proofErr w:type="spellEnd"/>
      <w:r>
        <w:rPr>
          <w:color w:val="000000"/>
          <w:sz w:val="20"/>
          <w:szCs w:val="20"/>
        </w:rPr>
        <w:t xml:space="preserve"> a parte </w:t>
      </w:r>
      <w:proofErr w:type="spellStart"/>
      <w:r>
        <w:rPr>
          <w:color w:val="000000"/>
          <w:sz w:val="20"/>
          <w:szCs w:val="20"/>
        </w:rPr>
        <w:t>fonti</w:t>
      </w:r>
      <w:proofErr w:type="spellEnd"/>
      <w:r>
        <w:rPr>
          <w:color w:val="000000"/>
          <w:sz w:val="20"/>
          <w:szCs w:val="20"/>
        </w:rPr>
        <w:t xml:space="preserve"> e </w:t>
      </w:r>
      <w:proofErr w:type="spellStart"/>
      <w:r>
        <w:rPr>
          <w:color w:val="000000"/>
          <w:sz w:val="20"/>
          <w:szCs w:val="20"/>
        </w:rPr>
        <w:t>bibliografia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riferimento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 xml:space="preserve">La </w:t>
      </w:r>
      <w:proofErr w:type="spellStart"/>
      <w:r>
        <w:rPr>
          <w:color w:val="000000"/>
          <w:sz w:val="20"/>
          <w:szCs w:val="20"/>
        </w:rPr>
        <w:t>redazione</w:t>
      </w:r>
      <w:proofErr w:type="spellEnd"/>
      <w:r>
        <w:rPr>
          <w:color w:val="000000"/>
          <w:sz w:val="20"/>
          <w:szCs w:val="20"/>
        </w:rPr>
        <w:t xml:space="preserve"> si </w:t>
      </w:r>
      <w:proofErr w:type="spellStart"/>
      <w:r>
        <w:rPr>
          <w:color w:val="000000"/>
          <w:sz w:val="20"/>
          <w:szCs w:val="20"/>
        </w:rPr>
        <w:t>metterà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contatto</w:t>
      </w:r>
      <w:proofErr w:type="spellEnd"/>
      <w:r>
        <w:rPr>
          <w:color w:val="000000"/>
          <w:sz w:val="20"/>
          <w:szCs w:val="20"/>
        </w:rPr>
        <w:t xml:space="preserve"> solo con </w:t>
      </w:r>
      <w:proofErr w:type="spellStart"/>
      <w:r>
        <w:rPr>
          <w:color w:val="000000"/>
          <w:sz w:val="20"/>
          <w:szCs w:val="20"/>
        </w:rPr>
        <w:t>gli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autori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selezionati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entro</w:t>
      </w:r>
      <w:proofErr w:type="spellEnd"/>
      <w:r>
        <w:rPr>
          <w:color w:val="000000"/>
          <w:sz w:val="20"/>
          <w:szCs w:val="20"/>
        </w:rPr>
        <w:t xml:space="preserve"> il 15 </w:t>
      </w:r>
      <w:proofErr w:type="spellStart"/>
      <w:r>
        <w:rPr>
          <w:color w:val="000000"/>
          <w:sz w:val="20"/>
          <w:szCs w:val="20"/>
        </w:rPr>
        <w:t>dicembre</w:t>
      </w:r>
      <w:proofErr w:type="spellEnd"/>
      <w:r>
        <w:rPr>
          <w:color w:val="000000"/>
          <w:sz w:val="20"/>
          <w:szCs w:val="20"/>
        </w:rPr>
        <w:t xml:space="preserve"> 2023. </w:t>
      </w:r>
    </w:p>
    <w:p w:rsidR="00CF7441" w:rsidRDefault="00CF7441" w:rsidP="00CF7441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 </w:t>
      </w:r>
      <w:proofErr w:type="spellStart"/>
      <w:r>
        <w:rPr>
          <w:color w:val="000000"/>
          <w:sz w:val="20"/>
          <w:szCs w:val="20"/>
        </w:rPr>
        <w:t>consegna</w:t>
      </w:r>
      <w:proofErr w:type="spellEnd"/>
      <w:r>
        <w:rPr>
          <w:color w:val="000000"/>
          <w:sz w:val="20"/>
          <w:szCs w:val="20"/>
        </w:rPr>
        <w:t xml:space="preserve"> dei </w:t>
      </w:r>
      <w:proofErr w:type="spellStart"/>
      <w:r>
        <w:rPr>
          <w:color w:val="000000"/>
          <w:sz w:val="20"/>
          <w:szCs w:val="20"/>
        </w:rPr>
        <w:t>contributi</w:t>
      </w:r>
      <w:proofErr w:type="spellEnd"/>
      <w:r>
        <w:rPr>
          <w:color w:val="000000"/>
          <w:sz w:val="20"/>
          <w:szCs w:val="20"/>
        </w:rPr>
        <w:t xml:space="preserve"> è </w:t>
      </w:r>
      <w:proofErr w:type="spellStart"/>
      <w:r>
        <w:rPr>
          <w:color w:val="000000"/>
          <w:sz w:val="20"/>
          <w:szCs w:val="20"/>
        </w:rPr>
        <w:t>prevista</w:t>
      </w:r>
      <w:proofErr w:type="spellEnd"/>
      <w:r>
        <w:rPr>
          <w:color w:val="000000"/>
          <w:sz w:val="20"/>
          <w:szCs w:val="20"/>
        </w:rPr>
        <w:t xml:space="preserve"> per il </w:t>
      </w:r>
      <w:r>
        <w:rPr>
          <w:color w:val="000000"/>
          <w:sz w:val="20"/>
          <w:szCs w:val="20"/>
          <w:shd w:val="clear" w:color="auto" w:fill="FFFF0B"/>
        </w:rPr>
        <w:t xml:space="preserve">31 </w:t>
      </w:r>
      <w:proofErr w:type="spellStart"/>
      <w:r>
        <w:rPr>
          <w:color w:val="000000"/>
          <w:sz w:val="20"/>
          <w:szCs w:val="20"/>
          <w:shd w:val="clear" w:color="auto" w:fill="FFFF0B"/>
        </w:rPr>
        <w:t>marzo</w:t>
      </w:r>
      <w:proofErr w:type="spellEnd"/>
      <w:r>
        <w:rPr>
          <w:color w:val="000000"/>
          <w:sz w:val="20"/>
          <w:szCs w:val="20"/>
          <w:shd w:val="clear" w:color="auto" w:fill="FFFF0B"/>
        </w:rPr>
        <w:t xml:space="preserve"> 2024</w:t>
      </w:r>
      <w:r>
        <w:rPr>
          <w:color w:val="000000"/>
          <w:sz w:val="20"/>
          <w:szCs w:val="20"/>
        </w:rPr>
        <w:br/>
        <w:t>(</w:t>
      </w:r>
      <w:proofErr w:type="spellStart"/>
      <w:r>
        <w:rPr>
          <w:color w:val="000000"/>
          <w:sz w:val="20"/>
          <w:szCs w:val="20"/>
        </w:rPr>
        <w:t>lunghezza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massima</w:t>
      </w:r>
      <w:proofErr w:type="spellEnd"/>
      <w:r>
        <w:rPr>
          <w:color w:val="000000"/>
          <w:sz w:val="20"/>
          <w:szCs w:val="20"/>
        </w:rPr>
        <w:t xml:space="preserve"> 50.000 </w:t>
      </w:r>
      <w:proofErr w:type="spellStart"/>
      <w:r>
        <w:rPr>
          <w:color w:val="000000"/>
          <w:sz w:val="20"/>
          <w:szCs w:val="20"/>
        </w:rPr>
        <w:t>caratteri</w:t>
      </w:r>
      <w:proofErr w:type="spellEnd"/>
      <w:r>
        <w:rPr>
          <w:color w:val="000000"/>
          <w:sz w:val="20"/>
          <w:szCs w:val="20"/>
        </w:rPr>
        <w:t xml:space="preserve">). Le </w:t>
      </w:r>
      <w:proofErr w:type="spellStart"/>
      <w:r>
        <w:rPr>
          <w:color w:val="000000"/>
          <w:sz w:val="20"/>
          <w:szCs w:val="20"/>
        </w:rPr>
        <w:t>proposte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vanno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inviate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a:</w:t>
      </w:r>
      <w:proofErr w:type="gramEnd"/>
      <w:r>
        <w:rPr>
          <w:color w:val="000000"/>
          <w:sz w:val="20"/>
          <w:szCs w:val="20"/>
        </w:rPr>
        <w:t> </w:t>
      </w:r>
      <w:hyperlink r:id="rId4" w:history="1">
        <w:r>
          <w:rPr>
            <w:rStyle w:val="Lienhypertexte"/>
            <w:sz w:val="20"/>
            <w:szCs w:val="20"/>
          </w:rPr>
          <w:t>info@bibliomanie.it</w:t>
        </w:r>
      </w:hyperlink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Successivamente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ogni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contributo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sarà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sottoposto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due</w:t>
      </w:r>
      <w:proofErr w:type="spellEnd"/>
      <w:r>
        <w:rPr>
          <w:color w:val="000000"/>
          <w:sz w:val="20"/>
          <w:szCs w:val="20"/>
        </w:rPr>
        <w:t xml:space="preserve"> double blind referees, le </w:t>
      </w:r>
      <w:proofErr w:type="spellStart"/>
      <w:r>
        <w:rPr>
          <w:color w:val="000000"/>
          <w:sz w:val="20"/>
          <w:szCs w:val="20"/>
        </w:rPr>
        <w:t>cui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valutazioni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saranno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inviate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agli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autori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Si </w:t>
      </w:r>
      <w:proofErr w:type="spellStart"/>
      <w:r>
        <w:rPr>
          <w:color w:val="000000"/>
          <w:sz w:val="20"/>
          <w:szCs w:val="20"/>
        </w:rPr>
        <w:t>ricorda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Bibliomanie </w:t>
      </w:r>
      <w:proofErr w:type="spellStart"/>
      <w:r>
        <w:rPr>
          <w:color w:val="000000"/>
          <w:sz w:val="20"/>
          <w:szCs w:val="20"/>
        </w:rPr>
        <w:t>accetta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proposte</w:t>
      </w:r>
      <w:proofErr w:type="spellEnd"/>
      <w:r>
        <w:rPr>
          <w:color w:val="000000"/>
          <w:sz w:val="20"/>
          <w:szCs w:val="20"/>
        </w:rPr>
        <w:t xml:space="preserve"> per </w:t>
      </w:r>
      <w:proofErr w:type="spellStart"/>
      <w:r>
        <w:rPr>
          <w:color w:val="000000"/>
          <w:sz w:val="20"/>
          <w:szCs w:val="20"/>
        </w:rPr>
        <w:t>contributi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destinati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altre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sezioni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della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rivista</w:t>
      </w:r>
      <w:proofErr w:type="spellEnd"/>
      <w:r>
        <w:rPr>
          <w:color w:val="000000"/>
          <w:sz w:val="20"/>
          <w:szCs w:val="20"/>
        </w:rPr>
        <w:t xml:space="preserve">: “Note e </w:t>
      </w:r>
      <w:proofErr w:type="spellStart"/>
      <w:r>
        <w:rPr>
          <w:color w:val="000000"/>
          <w:sz w:val="20"/>
          <w:szCs w:val="20"/>
        </w:rPr>
        <w:t>riflessioni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Letture</w:t>
      </w:r>
      <w:proofErr w:type="spellEnd"/>
      <w:r>
        <w:rPr>
          <w:color w:val="000000"/>
          <w:sz w:val="20"/>
          <w:szCs w:val="20"/>
        </w:rPr>
        <w:t xml:space="preserve"> e </w:t>
      </w:r>
      <w:proofErr w:type="spellStart"/>
      <w:r>
        <w:rPr>
          <w:color w:val="000000"/>
          <w:sz w:val="20"/>
          <w:szCs w:val="20"/>
        </w:rPr>
        <w:t>recensioni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Traduzioni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inediti</w:t>
      </w:r>
      <w:proofErr w:type="spellEnd"/>
      <w:r>
        <w:rPr>
          <w:color w:val="000000"/>
          <w:sz w:val="20"/>
          <w:szCs w:val="20"/>
        </w:rPr>
        <w:t xml:space="preserve"> e </w:t>
      </w:r>
      <w:proofErr w:type="spellStart"/>
      <w:r>
        <w:rPr>
          <w:color w:val="000000"/>
          <w:sz w:val="20"/>
          <w:szCs w:val="20"/>
        </w:rPr>
        <w:t>rari</w:t>
      </w:r>
      <w:proofErr w:type="spellEnd"/>
      <w:r>
        <w:rPr>
          <w:color w:val="000000"/>
          <w:sz w:val="20"/>
          <w:szCs w:val="20"/>
        </w:rPr>
        <w:t>”,</w:t>
      </w:r>
      <w:r>
        <w:rPr>
          <w:color w:val="000000"/>
          <w:sz w:val="20"/>
          <w:szCs w:val="20"/>
        </w:rPr>
        <w:br/>
        <w:t>“</w:t>
      </w:r>
      <w:proofErr w:type="spellStart"/>
      <w:r>
        <w:rPr>
          <w:color w:val="000000"/>
          <w:sz w:val="20"/>
          <w:szCs w:val="20"/>
        </w:rPr>
        <w:t>Didactica</w:t>
      </w:r>
      <w:proofErr w:type="spellEnd"/>
      <w:r>
        <w:rPr>
          <w:color w:val="000000"/>
          <w:sz w:val="20"/>
          <w:szCs w:val="20"/>
        </w:rPr>
        <w:t xml:space="preserve">”. </w:t>
      </w:r>
      <w:proofErr w:type="spellStart"/>
      <w:r>
        <w:rPr>
          <w:color w:val="000000"/>
          <w:sz w:val="20"/>
          <w:szCs w:val="20"/>
        </w:rPr>
        <w:t>Gli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interessati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possono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contattare</w:t>
      </w:r>
      <w:proofErr w:type="spellEnd"/>
      <w:r>
        <w:rPr>
          <w:color w:val="000000"/>
          <w:sz w:val="20"/>
          <w:szCs w:val="20"/>
        </w:rPr>
        <w:t xml:space="preserve"> la </w:t>
      </w:r>
      <w:proofErr w:type="spellStart"/>
      <w:proofErr w:type="gramStart"/>
      <w:r>
        <w:rPr>
          <w:color w:val="000000"/>
          <w:sz w:val="20"/>
          <w:szCs w:val="20"/>
        </w:rPr>
        <w:t>redazione</w:t>
      </w:r>
      <w:proofErr w:type="spellEnd"/>
      <w:r>
        <w:rPr>
          <w:color w:val="000000"/>
          <w:sz w:val="20"/>
          <w:szCs w:val="20"/>
        </w:rPr>
        <w:t>:</w:t>
      </w:r>
      <w:proofErr w:type="gramEnd"/>
      <w:r>
        <w:rPr>
          <w:color w:val="000000"/>
          <w:sz w:val="20"/>
          <w:szCs w:val="20"/>
        </w:rPr>
        <w:t> </w:t>
      </w:r>
      <w:hyperlink r:id="rId5" w:history="1">
        <w:r>
          <w:rPr>
            <w:rStyle w:val="Lienhypertexte"/>
            <w:sz w:val="20"/>
            <w:szCs w:val="20"/>
          </w:rPr>
          <w:t>info@bibliomanie.it</w:t>
        </w:r>
      </w:hyperlink>
    </w:p>
    <w:p w:rsidR="00CF7441" w:rsidRDefault="00CF7441" w:rsidP="00CF7441">
      <w:pPr>
        <w:pStyle w:val="NormalWeb"/>
      </w:pPr>
      <w:r>
        <w:t> </w:t>
      </w:r>
    </w:p>
    <w:p w:rsidR="00D7769C" w:rsidRDefault="00CF7441"/>
    <w:sectPr w:rsidR="00D7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41"/>
    <w:rsid w:val="00401B7E"/>
    <w:rsid w:val="00BE2037"/>
    <w:rsid w:val="00CF7441"/>
    <w:rsid w:val="00E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6ABC3-2B78-4392-99A6-AB0FAC3F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CF7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ibliomanie.it" TargetMode="External"/><Relationship Id="rId4" Type="http://schemas.openxmlformats.org/officeDocument/2006/relationships/hyperlink" Target="mailto:info@bibliomanie.i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2699</Characters>
  <Application>Microsoft Office Word</Application>
  <DocSecurity>0</DocSecurity>
  <Lines>40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FOURNIER</dc:creator>
  <cp:keywords/>
  <dc:description/>
  <cp:lastModifiedBy>LAURA FOURNIER</cp:lastModifiedBy>
  <cp:revision>1</cp:revision>
  <dcterms:created xsi:type="dcterms:W3CDTF">2023-09-18T17:10:00Z</dcterms:created>
  <dcterms:modified xsi:type="dcterms:W3CDTF">2023-09-18T17:11:00Z</dcterms:modified>
</cp:coreProperties>
</file>